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8F7095" w:rsidRPr="008F7095" w:rsidRDefault="008F7095" w:rsidP="008F7095">
      <w:pPr>
        <w:spacing w:before="240" w:line="360" w:lineRule="auto"/>
        <w:ind w:firstLine="720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 xml:space="preserve">Pentru a preveni producerea unor evenimente ce pot avea urmări deosebit de grave, prin pierderea de vieți omenești și pagube materiale importante, pompierii nemțeni reamintesc cetăţenilor importanța respectării măsurilor de prevenire a incendiilor: 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NU folosiţi soba decât cu uşiţa închisă;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Aşezaţi o tăviţă metalică în faţa sobei, în dreptul uşiţei de vizitare;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NU adormiţi niciodată cu focul sau cu jarul aprins în sobă;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NU aşezaţi materiale combustibile în apropierea sobei sau pe aceasta;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NU aprindeţi focul în sobe prin stropire cu benzină, petrol sau alte lichide combustibile;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NU folosiţi decât materialul combustibil pentru care a fost destinată soba şi evitaţi supraîncărcarea acesteia;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Stingeţi focul din sobă înainte de a părăsi locuinţa;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NU lăsaţi niciodată copiii nesupravegheaţi cu soba aprinsă ori aparatele de încălzire electrice în funcţiune;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Asiguraţi verificarea, repararea, izolarea termică și curăţarea periodică a sobelor și a coșurilor de fum, numai cu personal autorizat;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NU depozitaţi în podurile locuinţelor plante furajere, materiale inflamabile sau materiale combustibile (textile, hârtie, lemne,etc.) care s-ar putea aprinde de la coşurile pentru evacuarea fumului;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Asiguraţi verificarea periodică, cu personal autorizat, a instalaţiilor electrice, instalaţiilor de alimentare cu gaze şi instalaţiilor de încălzire centrală, eliminându-se eventualele defecţiuni sau improvizaţii, dacă este cazul;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Verificaţi integritatea aparatelor şi mijloacelor de încălzire electrice, iar în cazul în care acestea sunt defecte, reparaţi-le cu ajutorul unui specialist sau cumpăraţi-vă altele noi;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lastRenderedPageBreak/>
        <w:t>NU utilizați instalaţii electrice (conductori, prize, întrerupătoare, tablouri de siguranţe, prelungitoare etc.) şi consumatori electrici (de orice fel) cu defecţiuni sau improvizaţii. Utilizați numai aparatură electrică omologată;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Decuplaţi aparatele de încălzire electrice înainte de a părăsi locuinţa sau de a adormi;</w:t>
      </w:r>
    </w:p>
    <w:p w:rsidR="008F7095" w:rsidRPr="008F7095" w:rsidRDefault="008F7095" w:rsidP="008F709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NU aşezaţi aparatele de încălzire electrice în apropierea materialelor combustibile;</w:t>
      </w:r>
    </w:p>
    <w:p w:rsidR="003D2FA5" w:rsidRDefault="008F7095" w:rsidP="003D2FA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8F7095">
        <w:rPr>
          <w:rFonts w:eastAsia="Symbol"/>
          <w:lang w:val="ro-RO"/>
        </w:rPr>
        <w:t>NU suprasolicitaţi reţelele electrice prin folosirea simultană a mai multor consumatori;</w:t>
      </w:r>
    </w:p>
    <w:p w:rsidR="00484B83" w:rsidRPr="003D2FA5" w:rsidRDefault="008F7095" w:rsidP="003D2FA5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  <w:lang w:val="ro-RO"/>
        </w:rPr>
      </w:pPr>
      <w:r w:rsidRPr="003D2FA5">
        <w:rPr>
          <w:rFonts w:eastAsia="Symbol"/>
          <w:lang w:val="ro-RO"/>
        </w:rPr>
        <w:t>NU utilizaţi instalaţii de alimentare cu gaze (conducte, robinete, arzătoare etc.) şi consumatori alimentaţi cu gaze (maşini de gătit, centrale termice, sobe etc.) cu defecţiuni sau improvizaţii. Utilizaţi numai consumatori omologaţi.</w:t>
      </w: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bookmarkStart w:id="0" w:name="_GoBack"/>
      <w:bookmarkEnd w:id="0"/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B3" w:rsidRDefault="003912B3">
      <w:r>
        <w:separator/>
      </w:r>
    </w:p>
  </w:endnote>
  <w:endnote w:type="continuationSeparator" w:id="0">
    <w:p w:rsidR="003912B3" w:rsidRDefault="0039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D2FA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C75E1A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2AE5F41" wp14:editId="4689092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30A3B1" wp14:editId="6F046935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7450108" wp14:editId="4D453D3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B3" w:rsidRDefault="003912B3">
      <w:r>
        <w:separator/>
      </w:r>
    </w:p>
  </w:footnote>
  <w:footnote w:type="continuationSeparator" w:id="0">
    <w:p w:rsidR="003912B3" w:rsidRDefault="0039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1.4pt;height:11.4pt" o:bullet="t">
        <v:imagedata r:id="rId1" o:title="msoECF1"/>
      </v:shape>
    </w:pict>
  </w:numPicBullet>
  <w:numPicBullet w:numPicBulletId="1">
    <w:pict>
      <v:shape id="_x0000_i1217" type="#_x0000_t75" style="width:11.4pt;height:11.4pt" o:bullet="t">
        <v:imagedata r:id="rId2" o:title="mso9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0A268D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C4230"/>
    <w:multiLevelType w:val="hybridMultilevel"/>
    <w:tmpl w:val="B860EC4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C4070E6"/>
    <w:multiLevelType w:val="hybridMultilevel"/>
    <w:tmpl w:val="DB7E283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485874"/>
    <w:multiLevelType w:val="hybridMultilevel"/>
    <w:tmpl w:val="C640FB5E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0">
    <w:nsid w:val="6175129B"/>
    <w:multiLevelType w:val="hybridMultilevel"/>
    <w:tmpl w:val="B30093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4">
    <w:nsid w:val="6F1C6110"/>
    <w:multiLevelType w:val="hybridMultilevel"/>
    <w:tmpl w:val="C39A8374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D6344F"/>
    <w:multiLevelType w:val="hybridMultilevel"/>
    <w:tmpl w:val="E8AA734A"/>
    <w:lvl w:ilvl="0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5"/>
  </w:num>
  <w:num w:numId="5">
    <w:abstractNumId w:val="40"/>
  </w:num>
  <w:num w:numId="6">
    <w:abstractNumId w:val="13"/>
  </w:num>
  <w:num w:numId="7">
    <w:abstractNumId w:val="0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28"/>
  </w:num>
  <w:num w:numId="13">
    <w:abstractNumId w:val="29"/>
  </w:num>
  <w:num w:numId="14">
    <w:abstractNumId w:val="4"/>
  </w:num>
  <w:num w:numId="15">
    <w:abstractNumId w:val="36"/>
  </w:num>
  <w:num w:numId="16">
    <w:abstractNumId w:val="42"/>
  </w:num>
  <w:num w:numId="17">
    <w:abstractNumId w:val="21"/>
  </w:num>
  <w:num w:numId="18">
    <w:abstractNumId w:val="8"/>
  </w:num>
  <w:num w:numId="19">
    <w:abstractNumId w:val="25"/>
  </w:num>
  <w:num w:numId="20">
    <w:abstractNumId w:val="24"/>
  </w:num>
  <w:num w:numId="21">
    <w:abstractNumId w:val="39"/>
  </w:num>
  <w:num w:numId="22">
    <w:abstractNumId w:val="37"/>
  </w:num>
  <w:num w:numId="23">
    <w:abstractNumId w:val="6"/>
  </w:num>
  <w:num w:numId="24">
    <w:abstractNumId w:val="16"/>
  </w:num>
  <w:num w:numId="25">
    <w:abstractNumId w:val="30"/>
  </w:num>
  <w:num w:numId="26">
    <w:abstractNumId w:val="27"/>
  </w:num>
  <w:num w:numId="27">
    <w:abstractNumId w:val="10"/>
  </w:num>
  <w:num w:numId="28">
    <w:abstractNumId w:val="9"/>
  </w:num>
  <w:num w:numId="29">
    <w:abstractNumId w:val="34"/>
  </w:num>
  <w:num w:numId="30">
    <w:abstractNumId w:val="32"/>
  </w:num>
  <w:num w:numId="31">
    <w:abstractNumId w:val="35"/>
  </w:num>
  <w:num w:numId="32">
    <w:abstractNumId w:val="22"/>
  </w:num>
  <w:num w:numId="33">
    <w:abstractNumId w:val="41"/>
  </w:num>
  <w:num w:numId="34">
    <w:abstractNumId w:val="18"/>
  </w:num>
  <w:num w:numId="35">
    <w:abstractNumId w:val="7"/>
  </w:num>
  <w:num w:numId="36">
    <w:abstractNumId w:val="30"/>
  </w:num>
  <w:num w:numId="37">
    <w:abstractNumId w:val="27"/>
  </w:num>
  <w:num w:numId="38">
    <w:abstractNumId w:val="34"/>
  </w:num>
  <w:num w:numId="39">
    <w:abstractNumId w:val="10"/>
  </w:num>
  <w:num w:numId="40">
    <w:abstractNumId w:val="9"/>
  </w:num>
  <w:num w:numId="41">
    <w:abstractNumId w:val="23"/>
  </w:num>
  <w:num w:numId="42">
    <w:abstractNumId w:val="31"/>
  </w:num>
  <w:num w:numId="43">
    <w:abstractNumId w:val="33"/>
  </w:num>
  <w:num w:numId="44">
    <w:abstractNumId w:val="17"/>
  </w:num>
  <w:num w:numId="45">
    <w:abstractNumId w:val="3"/>
  </w:num>
  <w:num w:numId="46">
    <w:abstractNumId w:val="20"/>
  </w:num>
  <w:num w:numId="47">
    <w:abstractNumId w:val="1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E00F-E50E-4C12-8D27-80ACA895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25</cp:revision>
  <dcterms:created xsi:type="dcterms:W3CDTF">2021-02-26T13:54:00Z</dcterms:created>
  <dcterms:modified xsi:type="dcterms:W3CDTF">2022-02-08T13:58:00Z</dcterms:modified>
</cp:coreProperties>
</file>